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768" w14:textId="77777777" w:rsidR="007C5AEA" w:rsidRPr="009B06D6" w:rsidRDefault="007C5AEA" w:rsidP="007C5AEA">
      <w:pPr>
        <w:rPr>
          <w:b/>
          <w:bCs/>
          <w:sz w:val="34"/>
          <w:szCs w:val="34"/>
        </w:rPr>
      </w:pPr>
      <w:r w:rsidRPr="0021488F">
        <w:rPr>
          <w:b/>
          <w:bCs/>
          <w:color w:val="FF0000"/>
          <w:sz w:val="34"/>
          <w:szCs w:val="34"/>
        </w:rPr>
        <w:t>XX</w:t>
      </w:r>
      <w:r>
        <w:rPr>
          <w:b/>
          <w:bCs/>
          <w:sz w:val="34"/>
          <w:szCs w:val="34"/>
        </w:rPr>
        <w:t xml:space="preserve"> Hochbeete für </w:t>
      </w:r>
      <w:r>
        <w:rPr>
          <w:b/>
          <w:bCs/>
          <w:color w:val="FF0000"/>
          <w:sz w:val="34"/>
          <w:szCs w:val="34"/>
        </w:rPr>
        <w:t>[Ortsname/Region]</w:t>
      </w:r>
    </w:p>
    <w:p w14:paraId="67E5F784" w14:textId="77777777" w:rsidR="007C5AEA" w:rsidRDefault="007C5AEA" w:rsidP="007C5AEA"/>
    <w:p w14:paraId="38C1DF1B" w14:textId="480606AE" w:rsidR="007C5AEA" w:rsidRDefault="007C5AEA" w:rsidP="007C5AEA">
      <w:pPr>
        <w:rPr>
          <w:b/>
          <w:bCs/>
        </w:rPr>
      </w:pPr>
      <w:r w:rsidRPr="00EC65CD">
        <w:rPr>
          <w:b/>
          <w:bCs/>
          <w:color w:val="FF0000"/>
        </w:rPr>
        <w:t xml:space="preserve">Ort </w:t>
      </w:r>
      <w:r w:rsidRPr="00757218">
        <w:rPr>
          <w:b/>
          <w:bCs/>
        </w:rPr>
        <w:t xml:space="preserve">– </w:t>
      </w:r>
      <w:r>
        <w:rPr>
          <w:b/>
          <w:bCs/>
          <w:color w:val="FF0000"/>
        </w:rPr>
        <w:t>XX</w:t>
      </w:r>
      <w:r w:rsidRPr="00660898">
        <w:rPr>
          <w:b/>
          <w:bCs/>
          <w:color w:val="FF0000"/>
        </w:rPr>
        <w:t>.</w:t>
      </w:r>
      <w:r>
        <w:rPr>
          <w:b/>
          <w:bCs/>
          <w:color w:val="FF0000"/>
        </w:rPr>
        <w:t>XX</w:t>
      </w:r>
      <w:r w:rsidRPr="00660898">
        <w:rPr>
          <w:b/>
          <w:bCs/>
          <w:color w:val="FF0000"/>
        </w:rPr>
        <w:t>.202</w:t>
      </w:r>
      <w:r w:rsidR="00D55DDA">
        <w:rPr>
          <w:b/>
          <w:bCs/>
          <w:color w:val="FF0000"/>
        </w:rPr>
        <w:t>4</w:t>
      </w:r>
      <w:r>
        <w:rPr>
          <w:b/>
          <w:bCs/>
        </w:rPr>
        <w:t>.</w:t>
      </w:r>
      <w:r w:rsidRPr="00757218">
        <w:rPr>
          <w:b/>
          <w:bCs/>
        </w:rPr>
        <w:t xml:space="preserve"> </w:t>
      </w:r>
      <w:r w:rsidR="00023DC7">
        <w:rPr>
          <w:b/>
          <w:bCs/>
        </w:rPr>
        <w:t>G</w:t>
      </w:r>
      <w:r w:rsidR="00225C07">
        <w:rPr>
          <w:b/>
          <w:bCs/>
        </w:rPr>
        <w:t>ä</w:t>
      </w:r>
      <w:r w:rsidR="00023DC7">
        <w:rPr>
          <w:b/>
          <w:bCs/>
        </w:rPr>
        <w:t>rt</w:t>
      </w:r>
      <w:r w:rsidR="00225C07">
        <w:rPr>
          <w:b/>
          <w:bCs/>
        </w:rPr>
        <w:t>ner</w:t>
      </w:r>
      <w:r w:rsidR="00023DC7">
        <w:rPr>
          <w:b/>
          <w:bCs/>
        </w:rPr>
        <w:t>freude für alle!</w:t>
      </w:r>
      <w:r w:rsidR="008B4702">
        <w:rPr>
          <w:b/>
          <w:bCs/>
        </w:rPr>
        <w:t xml:space="preserve"> </w:t>
      </w:r>
      <w:r w:rsidR="00F73896">
        <w:rPr>
          <w:b/>
          <w:bCs/>
        </w:rPr>
        <w:t xml:space="preserve">In der </w:t>
      </w:r>
      <w:r w:rsidR="00F73896" w:rsidRPr="00D63B4F">
        <w:rPr>
          <w:b/>
          <w:bCs/>
          <w:color w:val="FF0000"/>
        </w:rPr>
        <w:t>[Name der Einrichtungen]</w:t>
      </w:r>
      <w:r w:rsidR="00F73896">
        <w:rPr>
          <w:b/>
          <w:bCs/>
          <w:color w:val="FF0000"/>
        </w:rPr>
        <w:t xml:space="preserve"> </w:t>
      </w:r>
      <w:r w:rsidR="00F73896" w:rsidRPr="00F73896">
        <w:rPr>
          <w:b/>
          <w:bCs/>
          <w:color w:val="000000" w:themeColor="text1"/>
        </w:rPr>
        <w:t xml:space="preserve">pflegen Jung und Alt </w:t>
      </w:r>
      <w:r w:rsidR="00F73896">
        <w:rPr>
          <w:b/>
          <w:bCs/>
          <w:color w:val="000000" w:themeColor="text1"/>
        </w:rPr>
        <w:t xml:space="preserve">mit großer Freude </w:t>
      </w:r>
      <w:r w:rsidR="00F73896" w:rsidRPr="00F73896">
        <w:rPr>
          <w:b/>
          <w:bCs/>
          <w:color w:val="000000" w:themeColor="text1"/>
        </w:rPr>
        <w:t>gemeinsam Gemüse und Kräuter.</w:t>
      </w:r>
      <w:r w:rsidR="00F73896">
        <w:rPr>
          <w:b/>
          <w:bCs/>
          <w:color w:val="FF0000"/>
        </w:rPr>
        <w:t xml:space="preserve"> </w:t>
      </w:r>
      <w:r w:rsidR="00A806D5">
        <w:rPr>
          <w:b/>
          <w:bCs/>
        </w:rPr>
        <w:t>Die</w:t>
      </w:r>
      <w:r w:rsidR="00F73896">
        <w:rPr>
          <w:b/>
          <w:bCs/>
        </w:rPr>
        <w:t xml:space="preserve"> </w:t>
      </w:r>
      <w:r w:rsidR="00F73896" w:rsidRPr="0021488F">
        <w:rPr>
          <w:b/>
          <w:bCs/>
          <w:color w:val="FF0000"/>
        </w:rPr>
        <w:t xml:space="preserve">[Name der Bank] </w:t>
      </w:r>
      <w:r w:rsidR="00F73896" w:rsidRPr="00F73896">
        <w:rPr>
          <w:b/>
          <w:bCs/>
          <w:color w:val="000000" w:themeColor="text1"/>
        </w:rPr>
        <w:t xml:space="preserve">macht dies mit einer </w:t>
      </w:r>
      <w:r w:rsidR="00F73896">
        <w:rPr>
          <w:b/>
          <w:bCs/>
        </w:rPr>
        <w:t xml:space="preserve">Spende von </w:t>
      </w:r>
      <w:r w:rsidR="00F73896" w:rsidRPr="0021488F">
        <w:rPr>
          <w:b/>
          <w:bCs/>
          <w:color w:val="FF0000"/>
        </w:rPr>
        <w:t>X</w:t>
      </w:r>
      <w:r w:rsidR="00F73896">
        <w:rPr>
          <w:b/>
          <w:bCs/>
          <w:color w:val="FF0000"/>
        </w:rPr>
        <w:t>X</w:t>
      </w:r>
      <w:r w:rsidR="00F73896" w:rsidRPr="0021488F">
        <w:rPr>
          <w:b/>
          <w:bCs/>
          <w:color w:val="FF0000"/>
        </w:rPr>
        <w:t xml:space="preserve"> </w:t>
      </w:r>
      <w:r w:rsidR="00F73896">
        <w:rPr>
          <w:b/>
          <w:bCs/>
          <w:color w:val="FF0000"/>
        </w:rPr>
        <w:t>Kinder- und XX mit dem Rollstuhl unterfahrbaren Hochbeeten</w:t>
      </w:r>
      <w:r w:rsidR="00F73896">
        <w:rPr>
          <w:b/>
          <w:bCs/>
        </w:rPr>
        <w:t xml:space="preserve"> </w:t>
      </w:r>
      <w:r w:rsidR="00F73896">
        <w:rPr>
          <w:b/>
          <w:bCs/>
          <w:color w:val="000000" w:themeColor="text1"/>
        </w:rPr>
        <w:t>möglich</w:t>
      </w:r>
      <w:r w:rsidRPr="0017023F">
        <w:rPr>
          <w:b/>
          <w:bCs/>
        </w:rPr>
        <w:t>. Mit diesem Spendenprojekt</w:t>
      </w:r>
      <w:r>
        <w:rPr>
          <w:b/>
          <w:bCs/>
        </w:rPr>
        <w:t xml:space="preserve"> will die Bank </w:t>
      </w:r>
      <w:r w:rsidR="006E47A2">
        <w:rPr>
          <w:b/>
          <w:bCs/>
        </w:rPr>
        <w:t>ein</w:t>
      </w:r>
      <w:r>
        <w:rPr>
          <w:b/>
          <w:bCs/>
        </w:rPr>
        <w:t xml:space="preserve"> nachhaltige</w:t>
      </w:r>
      <w:r w:rsidR="006E47A2">
        <w:rPr>
          <w:b/>
          <w:bCs/>
        </w:rPr>
        <w:t>s</w:t>
      </w:r>
      <w:r>
        <w:rPr>
          <w:b/>
          <w:bCs/>
        </w:rPr>
        <w:t xml:space="preserve"> </w:t>
      </w:r>
      <w:r w:rsidR="006E47A2">
        <w:rPr>
          <w:b/>
          <w:bCs/>
        </w:rPr>
        <w:t xml:space="preserve">Bewusstsein </w:t>
      </w:r>
      <w:r w:rsidR="00B21C65">
        <w:rPr>
          <w:b/>
          <w:bCs/>
        </w:rPr>
        <w:t>in jeder</w:t>
      </w:r>
      <w:r w:rsidR="006E47A2">
        <w:rPr>
          <w:b/>
          <w:bCs/>
        </w:rPr>
        <w:t xml:space="preserve"> Altersstufe</w:t>
      </w:r>
      <w:r>
        <w:rPr>
          <w:b/>
          <w:bCs/>
        </w:rPr>
        <w:t xml:space="preserve"> </w:t>
      </w:r>
      <w:r w:rsidR="006E47A2">
        <w:rPr>
          <w:b/>
          <w:bCs/>
        </w:rPr>
        <w:t>förder</w:t>
      </w:r>
      <w:r>
        <w:rPr>
          <w:b/>
          <w:bCs/>
        </w:rPr>
        <w:t>n.</w:t>
      </w:r>
    </w:p>
    <w:p w14:paraId="743FAD9C" w14:textId="77777777" w:rsidR="007C5AEA" w:rsidRDefault="007C5AEA" w:rsidP="007C5AEA"/>
    <w:p w14:paraId="356FFC23" w14:textId="5D49975F" w:rsidR="00650C1E" w:rsidRDefault="00327290" w:rsidP="007C5AEA">
      <w:r>
        <w:t>Wie der Weg zu einer umweltfreundlichen und nachhaltigen Zukunft aussehen kann, ist in der/</w:t>
      </w:r>
      <w:proofErr w:type="gramStart"/>
      <w:r>
        <w:t xml:space="preserve">den </w:t>
      </w:r>
      <w:r w:rsidRPr="00D63B4F">
        <w:rPr>
          <w:b/>
          <w:bCs/>
          <w:color w:val="FF0000"/>
        </w:rPr>
        <w:t>Einrichtung</w:t>
      </w:r>
      <w:proofErr w:type="gramEnd"/>
      <w:r>
        <w:rPr>
          <w:b/>
          <w:bCs/>
          <w:color w:val="FF0000"/>
        </w:rPr>
        <w:t>(en)</w:t>
      </w:r>
      <w:r>
        <w:t xml:space="preserve"> nun ganz praktisch erfahrbar – dank der </w:t>
      </w:r>
      <w:r w:rsidRPr="0068314A">
        <w:rPr>
          <w:b/>
          <w:bCs/>
          <w:color w:val="FF0000"/>
        </w:rPr>
        <w:t>X</w:t>
      </w:r>
      <w:r>
        <w:t xml:space="preserve"> qualitativ hochwertigen</w:t>
      </w:r>
      <w:r w:rsidR="00267430">
        <w:t xml:space="preserve"> </w:t>
      </w:r>
      <w:r>
        <w:t xml:space="preserve">Hochbeete im Einzelwert von rund </w:t>
      </w:r>
      <w:r w:rsidR="00B31189">
        <w:t>45</w:t>
      </w:r>
      <w:r>
        <w:t>0</w:t>
      </w:r>
      <w:r w:rsidR="008F5BB5">
        <w:t xml:space="preserve"> </w:t>
      </w:r>
      <w:r>
        <w:t xml:space="preserve">Euro, die die </w:t>
      </w:r>
      <w:r w:rsidRPr="00D63B4F">
        <w:rPr>
          <w:color w:val="FF0000"/>
        </w:rPr>
        <w:t>[Name der Bank]</w:t>
      </w:r>
      <w:r>
        <w:t xml:space="preserve"> gespendet hat. </w:t>
      </w:r>
      <w:r w:rsidR="00145DE9">
        <w:t>Das Besondere</w:t>
      </w:r>
      <w:r>
        <w:t xml:space="preserve">: </w:t>
      </w:r>
      <w:r w:rsidR="00B31189" w:rsidRPr="00987561">
        <w:rPr>
          <w:color w:val="000000" w:themeColor="text1"/>
        </w:rPr>
        <w:t>Ein Teil</w:t>
      </w:r>
      <w:r w:rsidR="00B31189" w:rsidRPr="00987561">
        <w:rPr>
          <w:b/>
          <w:bCs/>
          <w:color w:val="000000" w:themeColor="text1"/>
        </w:rPr>
        <w:t xml:space="preserve"> </w:t>
      </w:r>
      <w:r w:rsidR="00267430">
        <w:t xml:space="preserve">der </w:t>
      </w:r>
      <w:r w:rsidR="00BC582B">
        <w:t xml:space="preserve">Beete </w:t>
      </w:r>
      <w:r w:rsidR="00B31189">
        <w:t xml:space="preserve">kann </w:t>
      </w:r>
      <w:r w:rsidR="002F6033">
        <w:t>sogar</w:t>
      </w:r>
      <w:r>
        <w:t xml:space="preserve"> mit einem Rollstuhl unterfahren werden.</w:t>
      </w:r>
    </w:p>
    <w:p w14:paraId="253EF27B" w14:textId="77777777" w:rsidR="007C5AEA" w:rsidRDefault="007C5AEA" w:rsidP="007C5AEA"/>
    <w:p w14:paraId="59CF0F34" w14:textId="29124BAA" w:rsidR="007C5AEA" w:rsidRDefault="006B7EF1" w:rsidP="007C5AEA">
      <w:pPr>
        <w:rPr>
          <w:b/>
          <w:bCs/>
        </w:rPr>
      </w:pPr>
      <w:r>
        <w:rPr>
          <w:b/>
          <w:bCs/>
        </w:rPr>
        <w:t>Nachhaltige</w:t>
      </w:r>
      <w:r w:rsidR="007C5AEA">
        <w:rPr>
          <w:b/>
          <w:bCs/>
        </w:rPr>
        <w:t xml:space="preserve"> </w:t>
      </w:r>
      <w:r w:rsidR="007C5AEA" w:rsidRPr="00522710">
        <w:rPr>
          <w:b/>
          <w:bCs/>
        </w:rPr>
        <w:t xml:space="preserve">Lebensmittel </w:t>
      </w:r>
      <w:r>
        <w:rPr>
          <w:b/>
          <w:bCs/>
        </w:rPr>
        <w:t>für jedermann</w:t>
      </w:r>
    </w:p>
    <w:p w14:paraId="59F6391A" w14:textId="77777777" w:rsidR="00532EF9" w:rsidRPr="00532EF9" w:rsidRDefault="00532EF9" w:rsidP="007C5AEA">
      <w:pPr>
        <w:rPr>
          <w:b/>
          <w:bCs/>
        </w:rPr>
      </w:pPr>
    </w:p>
    <w:p w14:paraId="77871F38" w14:textId="1680767A" w:rsidR="007C5AEA" w:rsidRDefault="00145DE9" w:rsidP="007C5AEA">
      <w:r>
        <w:t xml:space="preserve">So </w:t>
      </w:r>
      <w:r w:rsidR="0088576B">
        <w:t>erleben</w:t>
      </w:r>
      <w:r w:rsidR="008F1C2E">
        <w:t xml:space="preserve"> Kinder und Menschen mit körperlicher Beeinträchtigung </w:t>
      </w:r>
      <w:r w:rsidR="003E5FD3">
        <w:t>gleichermaßen, wie viel Spaß es macht, d</w:t>
      </w:r>
      <w:r w:rsidR="00DD3139">
        <w:t xml:space="preserve">ie Hochbeete zu bepflanzen, zu pflegen und den </w:t>
      </w:r>
      <w:r w:rsidR="00DA5A86">
        <w:t>Gemüsesorten beim Wachsen zuzusehen.</w:t>
      </w:r>
      <w:r w:rsidR="00B26EBC">
        <w:t xml:space="preserve"> </w:t>
      </w:r>
      <w:r w:rsidR="007C5AEA">
        <w:t>Sie</w:t>
      </w:r>
      <w:r w:rsidR="007C5AEA" w:rsidRPr="006958DE">
        <w:t xml:space="preserve"> erleben</w:t>
      </w:r>
      <w:r w:rsidR="007C5AEA">
        <w:t xml:space="preserve"> unmittelbar und anschaulich</w:t>
      </w:r>
      <w:r w:rsidR="007C5AEA" w:rsidRPr="006958DE">
        <w:t>, wie verantwortungsvoll</w:t>
      </w:r>
      <w:r w:rsidR="007C5AEA">
        <w:t xml:space="preserve"> </w:t>
      </w:r>
      <w:r w:rsidR="007C5AEA" w:rsidRPr="006958DE">
        <w:t>erzeugte Lebensmittel entstehen und nach der Ernte</w:t>
      </w:r>
      <w:r w:rsidR="007C5AEA">
        <w:t xml:space="preserve"> </w:t>
      </w:r>
      <w:r w:rsidR="007C5AEA" w:rsidRPr="006958DE">
        <w:t>gesund und lecker zubereitet werden</w:t>
      </w:r>
      <w:r w:rsidR="007C5AEA">
        <w:t xml:space="preserve"> können.</w:t>
      </w:r>
    </w:p>
    <w:p w14:paraId="15C5A5AD" w14:textId="77777777" w:rsidR="007C5AEA" w:rsidRDefault="007C5AEA" w:rsidP="007C5AEA"/>
    <w:p w14:paraId="5A719AEA" w14:textId="03F9C92E" w:rsidR="007C5AEA" w:rsidRDefault="007C5AEA" w:rsidP="007C5AEA">
      <w:pPr>
        <w:rPr>
          <w:color w:val="000000" w:themeColor="text1"/>
        </w:rPr>
      </w:pPr>
      <w:r w:rsidRPr="006958DE">
        <w:t xml:space="preserve">Da </w:t>
      </w:r>
      <w:r>
        <w:t xml:space="preserve">jedes </w:t>
      </w:r>
      <w:r w:rsidRPr="006958DE">
        <w:t>Hochbeet</w:t>
      </w:r>
      <w:r>
        <w:t xml:space="preserve"> im Komplettset mit Erde, </w:t>
      </w:r>
      <w:r w:rsidRPr="006958DE">
        <w:t>Sämereien un</w:t>
      </w:r>
      <w:r>
        <w:t xml:space="preserve">d umfassendem Informationsmaterial an die </w:t>
      </w:r>
      <w:r w:rsidRPr="00A806D5">
        <w:rPr>
          <w:color w:val="000000" w:themeColor="text1"/>
        </w:rPr>
        <w:t>Einrichtung</w:t>
      </w:r>
      <w:r>
        <w:rPr>
          <w:color w:val="FF0000"/>
        </w:rPr>
        <w:t xml:space="preserve">(en) </w:t>
      </w:r>
      <w:r>
        <w:t>übergeben wurde, konnte direkt nach dem Aufbau mit dem Befüllen begonnen werden</w:t>
      </w:r>
      <w:r w:rsidRPr="0095258D">
        <w:rPr>
          <w:color w:val="000000" w:themeColor="text1"/>
        </w:rPr>
        <w:t xml:space="preserve">. </w:t>
      </w:r>
      <w:r w:rsidR="001B310D">
        <w:rPr>
          <w:rStyle w:val="ui-provider"/>
        </w:rPr>
        <w:t xml:space="preserve">Egal ob </w:t>
      </w:r>
      <w:r w:rsidR="00BB0E34">
        <w:rPr>
          <w:rStyle w:val="ui-provider"/>
        </w:rPr>
        <w:t>J</w:t>
      </w:r>
      <w:r w:rsidR="001B310D">
        <w:rPr>
          <w:rStyle w:val="ui-provider"/>
        </w:rPr>
        <w:t xml:space="preserve">ung oder </w:t>
      </w:r>
      <w:r w:rsidR="00BB0E34">
        <w:rPr>
          <w:rStyle w:val="ui-provider"/>
        </w:rPr>
        <w:t>A</w:t>
      </w:r>
      <w:r w:rsidR="001B310D">
        <w:rPr>
          <w:rStyle w:val="ui-provider"/>
        </w:rPr>
        <w:t xml:space="preserve">lt: </w:t>
      </w:r>
      <w:r w:rsidRPr="0095258D">
        <w:rPr>
          <w:color w:val="000000" w:themeColor="text1"/>
        </w:rPr>
        <w:t xml:space="preserve">Schon jetzt freuen sich alle Beteiligten auf </w:t>
      </w:r>
      <w:r w:rsidRPr="0017023F">
        <w:rPr>
          <w:color w:val="000000" w:themeColor="text1"/>
        </w:rPr>
        <w:t>die erste Ernte</w:t>
      </w:r>
      <w:r w:rsidRPr="0095258D">
        <w:rPr>
          <w:color w:val="000000" w:themeColor="text1"/>
        </w:rPr>
        <w:t xml:space="preserve"> in ein paar Monaten.</w:t>
      </w:r>
    </w:p>
    <w:p w14:paraId="5350DE45" w14:textId="77777777" w:rsidR="007C5AEA" w:rsidRDefault="007C5AEA" w:rsidP="007C5AEA">
      <w:pPr>
        <w:rPr>
          <w:color w:val="000000" w:themeColor="text1"/>
        </w:rPr>
      </w:pPr>
    </w:p>
    <w:p w14:paraId="606BE00C" w14:textId="45DB6A45" w:rsidR="007C5AEA" w:rsidRDefault="007C5AEA" w:rsidP="007C5AE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Schon über </w:t>
      </w:r>
      <w:r w:rsidR="00B31189" w:rsidRPr="00A806D5">
        <w:rPr>
          <w:b/>
          <w:bCs/>
          <w:color w:val="000000" w:themeColor="text1"/>
        </w:rPr>
        <w:t>3.000</w:t>
      </w:r>
      <w:r w:rsidRPr="00A806D5">
        <w:rPr>
          <w:b/>
          <w:bCs/>
          <w:color w:val="000000" w:themeColor="text1"/>
        </w:rPr>
        <w:t xml:space="preserve"> Hochbeete</w:t>
      </w:r>
      <w:r w:rsidRPr="00FD1FA8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in ganz Bayern</w:t>
      </w:r>
    </w:p>
    <w:p w14:paraId="6227B590" w14:textId="77777777" w:rsidR="00532EF9" w:rsidRPr="00FD1FA8" w:rsidRDefault="00532EF9" w:rsidP="007C5AEA">
      <w:pPr>
        <w:rPr>
          <w:b/>
          <w:bCs/>
          <w:color w:val="000000" w:themeColor="text1"/>
        </w:rPr>
      </w:pPr>
    </w:p>
    <w:p w14:paraId="14D007B2" w14:textId="7D96C6D6" w:rsidR="007C5AEA" w:rsidRDefault="000C1C79" w:rsidP="007C5AEA">
      <w:pPr>
        <w:rPr>
          <w:rFonts w:cs="Arial"/>
          <w:color w:val="000000"/>
        </w:rPr>
      </w:pPr>
      <w:r>
        <w:rPr>
          <w:rFonts w:cs="Arial"/>
          <w:color w:val="000000"/>
        </w:rPr>
        <w:t>Mittler</w:t>
      </w:r>
      <w:r w:rsidR="00EF6828">
        <w:rPr>
          <w:rFonts w:cs="Arial"/>
          <w:color w:val="000000"/>
        </w:rPr>
        <w:t xml:space="preserve">weile das dritte Jahr in Folge </w:t>
      </w:r>
      <w:r w:rsidR="007C5AEA">
        <w:rPr>
          <w:rFonts w:cs="Arial"/>
          <w:color w:val="000000"/>
        </w:rPr>
        <w:t>spende</w:t>
      </w:r>
      <w:r w:rsidR="006B66D3">
        <w:rPr>
          <w:rFonts w:cs="Arial"/>
          <w:color w:val="000000"/>
        </w:rPr>
        <w:t>te</w:t>
      </w:r>
      <w:r w:rsidR="007C5AEA">
        <w:rPr>
          <w:rFonts w:cs="Arial"/>
          <w:color w:val="000000"/>
        </w:rPr>
        <w:t xml:space="preserve">n die bayerischen Volksbanken und Raiffeisenbanken Hochbeete an </w:t>
      </w:r>
      <w:r w:rsidR="00AC76B8">
        <w:rPr>
          <w:rFonts w:cs="Arial"/>
          <w:color w:val="000000"/>
        </w:rPr>
        <w:t>Einrichtungen</w:t>
      </w:r>
      <w:r w:rsidR="007C5AEA">
        <w:rPr>
          <w:rFonts w:cs="Arial"/>
          <w:color w:val="000000"/>
        </w:rPr>
        <w:t xml:space="preserve"> in ganz Bayern. </w:t>
      </w:r>
      <w:r w:rsidR="00AC76B8" w:rsidRPr="00A806D5">
        <w:rPr>
          <w:rFonts w:cs="Arial"/>
          <w:color w:val="000000"/>
        </w:rPr>
        <w:t xml:space="preserve">Über </w:t>
      </w:r>
      <w:r w:rsidR="00B31189" w:rsidRPr="00A806D5">
        <w:rPr>
          <w:rFonts w:cs="Arial"/>
          <w:b/>
          <w:bCs/>
          <w:color w:val="000000"/>
        </w:rPr>
        <w:t>3.000</w:t>
      </w:r>
      <w:r w:rsidR="00AC76B8" w:rsidRPr="00A806D5">
        <w:rPr>
          <w:rFonts w:cs="Arial"/>
          <w:color w:val="000000"/>
        </w:rPr>
        <w:t xml:space="preserve"> </w:t>
      </w:r>
      <w:r w:rsidR="00AC76B8">
        <w:rPr>
          <w:rFonts w:cs="Arial"/>
          <w:color w:val="000000"/>
        </w:rPr>
        <w:t xml:space="preserve">Hochbeete wurden </w:t>
      </w:r>
      <w:r w:rsidR="0009505F">
        <w:rPr>
          <w:rFonts w:cs="Arial"/>
          <w:color w:val="000000"/>
        </w:rPr>
        <w:t>seit dem Start der Aktion</w:t>
      </w:r>
      <w:r w:rsidR="00787E19">
        <w:rPr>
          <w:rFonts w:cs="Arial"/>
          <w:color w:val="000000"/>
        </w:rPr>
        <w:t xml:space="preserve"> aufgestellt und bepflanzt.</w:t>
      </w:r>
      <w:r w:rsidR="007C5AEA">
        <w:rPr>
          <w:rFonts w:cs="Arial"/>
          <w:color w:val="000000"/>
        </w:rPr>
        <w:t xml:space="preserve"> Zusammen können so Menschen jede</w:t>
      </w:r>
      <w:r w:rsidR="00CB50F9">
        <w:rPr>
          <w:rFonts w:cs="Arial"/>
          <w:color w:val="000000"/>
        </w:rPr>
        <w:t>n</w:t>
      </w:r>
      <w:r w:rsidR="007C5AEA">
        <w:rPr>
          <w:rFonts w:cs="Arial"/>
          <w:color w:val="000000"/>
        </w:rPr>
        <w:t xml:space="preserve"> Alters auf nachhaltige Weise ihr eigen</w:t>
      </w:r>
      <w:r w:rsidR="003555A3">
        <w:rPr>
          <w:rFonts w:cs="Arial"/>
          <w:color w:val="000000"/>
        </w:rPr>
        <w:t>es Gemüse</w:t>
      </w:r>
      <w:r w:rsidR="007C5AEA">
        <w:rPr>
          <w:rFonts w:cs="Arial"/>
          <w:color w:val="000000"/>
        </w:rPr>
        <w:t xml:space="preserve"> ernten.</w:t>
      </w:r>
    </w:p>
    <w:p w14:paraId="0BC3E6DF" w14:textId="77777777" w:rsidR="007C5AEA" w:rsidRDefault="007C5AEA" w:rsidP="007C5AEA"/>
    <w:p w14:paraId="4D702C5F" w14:textId="1C56F263" w:rsidR="007C5AEA" w:rsidRDefault="007C5AEA" w:rsidP="007C5AEA">
      <w:pPr>
        <w:rPr>
          <w:b/>
          <w:bCs/>
        </w:rPr>
      </w:pPr>
      <w:r>
        <w:rPr>
          <w:b/>
          <w:bCs/>
        </w:rPr>
        <w:t xml:space="preserve">Spendensumme stammt aus dem Gewinnsparen </w:t>
      </w:r>
    </w:p>
    <w:p w14:paraId="03265545" w14:textId="77777777" w:rsidR="00532EF9" w:rsidRPr="003555A3" w:rsidRDefault="00532EF9" w:rsidP="007C5AEA">
      <w:pPr>
        <w:rPr>
          <w:b/>
          <w:bCs/>
        </w:rPr>
      </w:pPr>
    </w:p>
    <w:p w14:paraId="636317BE" w14:textId="46654E5A" w:rsidR="007C5AEA" w:rsidRDefault="007C5AEA" w:rsidP="007C5AEA">
      <w:r>
        <w:t xml:space="preserve">Das </w:t>
      </w:r>
      <w:r w:rsidRPr="00B102E9">
        <w:rPr>
          <w:color w:val="000000" w:themeColor="text1"/>
        </w:rPr>
        <w:t xml:space="preserve">Geld, mit dem die Hochbeete finanziert wurden, stammt </w:t>
      </w:r>
      <w:r>
        <w:t xml:space="preserve">aus dem Reinertrag der Gewinnsparlotterie der bayerischen Volksbanken und Raiffeisenbanken. </w:t>
      </w:r>
      <w:r w:rsidRPr="0017023F">
        <w:t xml:space="preserve">Bankkunden, die am Gewinnsparen teilnehmen möchten, kaufen über ihre Volksbank </w:t>
      </w:r>
      <w:r w:rsidR="00DD3C32">
        <w:t xml:space="preserve">und </w:t>
      </w:r>
      <w:r w:rsidRPr="0017023F">
        <w:t xml:space="preserve">Raiffeisenbank Lose im Einzelwert von </w:t>
      </w:r>
      <w:r>
        <w:t xml:space="preserve">je </w:t>
      </w:r>
      <w:r w:rsidRPr="0017023F">
        <w:t>5 E</w:t>
      </w:r>
      <w:r w:rsidRPr="0017023F">
        <w:rPr>
          <w:color w:val="000000" w:themeColor="text1"/>
        </w:rPr>
        <w:t>uro. Davon werden 4 Euro gespart, während 1 Euro als Spieleinsatz dient.</w:t>
      </w:r>
      <w:r w:rsidRPr="00B102E9">
        <w:rPr>
          <w:color w:val="000000" w:themeColor="text1"/>
        </w:rPr>
        <w:t xml:space="preserve"> </w:t>
      </w:r>
    </w:p>
    <w:p w14:paraId="6B92CF0E" w14:textId="0BA69181" w:rsidR="007C5AEA" w:rsidRDefault="007C5AEA" w:rsidP="007C5AEA">
      <w:r>
        <w:t xml:space="preserve">Da das Gewinnsparen einen sozialen Auftrag verfolgt, werden </w:t>
      </w:r>
      <w:r w:rsidRPr="00B102E9">
        <w:rPr>
          <w:color w:val="000000" w:themeColor="text1"/>
        </w:rPr>
        <w:t>25 C</w:t>
      </w:r>
      <w:r>
        <w:t>ent des Spieleinsatzes zur Unterstützung gemeinnütziger Institutionen und Einrichtungen im Einzugsgebiet der jeweiligen Volksbank und Raiffeisenbank verwendet. Bayernweit kommen so jährlich</w:t>
      </w:r>
      <w:r w:rsidR="00B31189">
        <w:t xml:space="preserve"> </w:t>
      </w:r>
      <w:r w:rsidR="00B31189" w:rsidRPr="00B31189">
        <w:rPr>
          <w:color w:val="000000" w:themeColor="text1"/>
        </w:rPr>
        <w:t xml:space="preserve">rund </w:t>
      </w:r>
      <w:r w:rsidRPr="00B31189">
        <w:rPr>
          <w:color w:val="000000" w:themeColor="text1"/>
        </w:rPr>
        <w:t>1</w:t>
      </w:r>
      <w:r w:rsidR="00B31189" w:rsidRPr="00B31189">
        <w:rPr>
          <w:color w:val="000000" w:themeColor="text1"/>
        </w:rPr>
        <w:t>6</w:t>
      </w:r>
      <w:r w:rsidRPr="00B31189">
        <w:rPr>
          <w:color w:val="000000" w:themeColor="text1"/>
        </w:rPr>
        <w:t xml:space="preserve"> Millionen </w:t>
      </w:r>
      <w:r w:rsidRPr="00B31189">
        <w:t>Euro durch</w:t>
      </w:r>
      <w:r>
        <w:t xml:space="preserve"> die Gewinnsparer zusammen.</w:t>
      </w:r>
    </w:p>
    <w:p w14:paraId="7A1E2FAA" w14:textId="77777777" w:rsidR="007C5AEA" w:rsidRPr="00CD4F37" w:rsidRDefault="007C5AEA" w:rsidP="007C5AEA"/>
    <w:p w14:paraId="73177607" w14:textId="77777777" w:rsidR="007C5AEA" w:rsidRDefault="007C5AEA" w:rsidP="007C5AEA">
      <w:r>
        <w:t xml:space="preserve">Bei weiteren Fragen zum Hochbeet-Projekt können Sie sich jederzeit an die </w:t>
      </w:r>
      <w:r w:rsidRPr="00D63B4F">
        <w:rPr>
          <w:color w:val="FF0000"/>
        </w:rPr>
        <w:t xml:space="preserve">[Name der Bank] </w:t>
      </w:r>
      <w:r>
        <w:t>wenden:</w:t>
      </w:r>
    </w:p>
    <w:p w14:paraId="6617F2B0" w14:textId="77777777" w:rsidR="007C5AEA" w:rsidRDefault="007C5AEA" w:rsidP="007C5AEA"/>
    <w:p w14:paraId="3FC6256D" w14:textId="77777777" w:rsidR="007C5AEA" w:rsidRDefault="007C5AEA" w:rsidP="007C5AEA">
      <w:r>
        <w:t>Ansprechpartner</w:t>
      </w:r>
    </w:p>
    <w:p w14:paraId="2F96981F" w14:textId="77777777" w:rsidR="007C5AEA" w:rsidRPr="00D63B4F" w:rsidRDefault="007C5AEA" w:rsidP="007C5AEA">
      <w:pPr>
        <w:rPr>
          <w:color w:val="FF0000"/>
        </w:rPr>
      </w:pPr>
      <w:r w:rsidRPr="00D63B4F">
        <w:rPr>
          <w:color w:val="FF0000"/>
        </w:rPr>
        <w:t>Herr/Frau Vorname Nachname</w:t>
      </w:r>
    </w:p>
    <w:p w14:paraId="52F71AF5" w14:textId="1C120462" w:rsidR="00787E19" w:rsidRPr="007C5AEA" w:rsidRDefault="007C5AEA" w:rsidP="007C5AEA">
      <w:pPr>
        <w:rPr>
          <w:color w:val="FF0000"/>
        </w:rPr>
      </w:pPr>
      <w:r w:rsidRPr="00D63B4F">
        <w:rPr>
          <w:color w:val="FF0000"/>
        </w:rPr>
        <w:t>Telefon</w:t>
      </w:r>
      <w:r w:rsidR="00532EF9">
        <w:rPr>
          <w:color w:val="FF0000"/>
        </w:rPr>
        <w:t xml:space="preserve">, </w:t>
      </w:r>
      <w:r w:rsidRPr="00CD4F37">
        <w:rPr>
          <w:color w:val="FF0000"/>
        </w:rPr>
        <w:t xml:space="preserve">E-Mail </w:t>
      </w:r>
    </w:p>
    <w:sectPr w:rsidR="00787E19" w:rsidRPr="007C5AEA" w:rsidSect="00D47A5F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EA"/>
    <w:rsid w:val="00023DC7"/>
    <w:rsid w:val="0009505F"/>
    <w:rsid w:val="000A20EB"/>
    <w:rsid w:val="000C1C79"/>
    <w:rsid w:val="00145DE9"/>
    <w:rsid w:val="001B310D"/>
    <w:rsid w:val="001F6C93"/>
    <w:rsid w:val="00225C07"/>
    <w:rsid w:val="00267430"/>
    <w:rsid w:val="002B7FB8"/>
    <w:rsid w:val="002F6033"/>
    <w:rsid w:val="00327290"/>
    <w:rsid w:val="003555A3"/>
    <w:rsid w:val="003A0E93"/>
    <w:rsid w:val="003C4303"/>
    <w:rsid w:val="003E5FD3"/>
    <w:rsid w:val="0042684A"/>
    <w:rsid w:val="00523790"/>
    <w:rsid w:val="00532EF9"/>
    <w:rsid w:val="00586D8F"/>
    <w:rsid w:val="005C2797"/>
    <w:rsid w:val="00650C1E"/>
    <w:rsid w:val="006B66D3"/>
    <w:rsid w:val="006B7EF1"/>
    <w:rsid w:val="006E47A2"/>
    <w:rsid w:val="00740AEA"/>
    <w:rsid w:val="00787E19"/>
    <w:rsid w:val="007C5AEA"/>
    <w:rsid w:val="00863439"/>
    <w:rsid w:val="0088576B"/>
    <w:rsid w:val="008B4702"/>
    <w:rsid w:val="008F1C2E"/>
    <w:rsid w:val="008F5BB5"/>
    <w:rsid w:val="00921EBE"/>
    <w:rsid w:val="00987561"/>
    <w:rsid w:val="009964EC"/>
    <w:rsid w:val="009A334E"/>
    <w:rsid w:val="009B35B7"/>
    <w:rsid w:val="009E1D3B"/>
    <w:rsid w:val="00A806D5"/>
    <w:rsid w:val="00AC76B8"/>
    <w:rsid w:val="00AF3D6D"/>
    <w:rsid w:val="00B111EE"/>
    <w:rsid w:val="00B21C65"/>
    <w:rsid w:val="00B26EBC"/>
    <w:rsid w:val="00B31189"/>
    <w:rsid w:val="00B43C53"/>
    <w:rsid w:val="00B97932"/>
    <w:rsid w:val="00BB0E34"/>
    <w:rsid w:val="00BC582B"/>
    <w:rsid w:val="00BC6B2B"/>
    <w:rsid w:val="00C11CA9"/>
    <w:rsid w:val="00C16F8B"/>
    <w:rsid w:val="00C35389"/>
    <w:rsid w:val="00C63AF2"/>
    <w:rsid w:val="00CB50F9"/>
    <w:rsid w:val="00CD2B23"/>
    <w:rsid w:val="00CD6730"/>
    <w:rsid w:val="00D05548"/>
    <w:rsid w:val="00D336B8"/>
    <w:rsid w:val="00D47A5F"/>
    <w:rsid w:val="00D55DDA"/>
    <w:rsid w:val="00D75A98"/>
    <w:rsid w:val="00DA5A86"/>
    <w:rsid w:val="00DD3139"/>
    <w:rsid w:val="00DD3C32"/>
    <w:rsid w:val="00E7185B"/>
    <w:rsid w:val="00EE0124"/>
    <w:rsid w:val="00EF6828"/>
    <w:rsid w:val="00F331DA"/>
    <w:rsid w:val="00F73896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23CA8"/>
  <w15:chartTrackingRefBased/>
  <w15:docId w15:val="{7903BE5D-4C07-E343-AA28-2A5BB782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Textkörper CS)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AEA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5A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5A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5AE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5AE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5AE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5AE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5AE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5AE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5AE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5A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5A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5AE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5AE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5AE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5AE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5AE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5AE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5AE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C5A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7C5A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5AE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5AE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C5AEA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7C5AE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C5AEA"/>
    <w:pPr>
      <w:ind w:left="720"/>
      <w:contextualSpacing/>
    </w:pPr>
    <w:rPr>
      <w:kern w:val="2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7C5AE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5A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5AE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C5AEA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Absatz-Standardschriftart"/>
    <w:rsid w:val="001B310D"/>
  </w:style>
  <w:style w:type="paragraph" w:styleId="berarbeitung">
    <w:name w:val="Revision"/>
    <w:hidden/>
    <w:uiPriority w:val="99"/>
    <w:semiHidden/>
    <w:rsid w:val="00B31189"/>
    <w:rPr>
      <w:kern w:val="0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1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1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189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189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2272</Characters>
  <Application>Microsoft Office Word</Application>
  <DocSecurity>0</DocSecurity>
  <Lines>52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Schätzler</dc:creator>
  <cp:keywords/>
  <dc:description/>
  <cp:lastModifiedBy>Telefonbuch@fullhaus.de</cp:lastModifiedBy>
  <cp:revision>2</cp:revision>
  <cp:lastPrinted>2024-03-08T09:29:00Z</cp:lastPrinted>
  <dcterms:created xsi:type="dcterms:W3CDTF">2024-03-08T09:56:00Z</dcterms:created>
  <dcterms:modified xsi:type="dcterms:W3CDTF">2024-03-08T09:56:00Z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0c369fe1971963b552d159c2b22c311f6eb261683a5e775fa47971478f392453</vt:lpwstr>
  </property>
</Properties>
</file>